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29ème Dimanche du Temps ordinaire Année A</w:t>
        <w:tab/>
        <w:tab/>
        <w:tab/>
        <w:t xml:space="preserve">18 Octobre 2026</w:t>
      </w:r>
    </w:p>
    <w:p w:rsidR="00000000" w:rsidDel="00000000" w:rsidP="00000000" w:rsidRDefault="00000000" w:rsidRPr="00000000" w14:paraId="0000000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u w:val="single"/>
          <w:rtl w:val="0"/>
        </w:rPr>
        <w:t xml:space="preserve">ACCUEIL</w:t>
      </w:r>
      <w:r w:rsidDel="00000000" w:rsidR="00000000" w:rsidRPr="00000000">
        <w:rPr>
          <w:rFonts w:ascii="Times New Roman" w:cs="Times New Roman" w:eastAsia="Times New Roman" w:hAnsi="Times New Roman"/>
          <w:b w:val="1"/>
          <w:bCs w:val="1"/>
          <w:sz w:val="28"/>
          <w:szCs w:val="28"/>
          <w:rtl w:val="0"/>
        </w:rPr>
        <w:t xml:space="preserve"> : </w:t>
      </w:r>
      <w:r w:rsidDel="00000000" w:rsidR="00000000" w:rsidRPr="00000000">
        <w:rPr>
          <w:rFonts w:ascii="Times New Roman" w:cs="Times New Roman" w:eastAsia="Times New Roman" w:hAnsi="Times New Roman"/>
          <w:sz w:val="24"/>
          <w:szCs w:val="24"/>
          <w:rtl w:val="0"/>
        </w:rPr>
        <w:t xml:space="preserve">Frères et sœurs, nous le savons : vivre dans le monde et rester fidèles à Dieu n’est pas toujours facile ! Aujourd’hui, Jésus nous appelle à rester présents dans la société tout en gardant en nous la foi, l’espérance et la charité qui sont nos balises pour témoigner fidèlement de son amour au cœur de nos vies. </w:t>
      </w:r>
    </w:p>
    <w:p w:rsidR="00000000" w:rsidDel="00000000" w:rsidP="00000000" w:rsidRDefault="00000000" w:rsidRPr="00000000" w14:paraId="0000000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Dieu qui nous appelle à vivre</w:t>
        <w:tab/>
        <w:tab/>
        <w:t xml:space="preserve">K 158</w:t>
        <w:tab/>
        <w:tab/>
        <w:t xml:space="preserve">Page 392</w:t>
      </w:r>
    </w:p>
    <w:p w:rsidR="00000000" w:rsidDel="00000000" w:rsidP="00000000" w:rsidRDefault="00000000" w:rsidRPr="00000000" w14:paraId="0000000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Tu es notre Dieu</w:t>
        <w:tab/>
        <w:tab/>
        <w:tab/>
        <w:t xml:space="preserve">A 187</w:t>
        <w:tab/>
        <w:tab/>
        <w:t xml:space="preserve">Page 187</w:t>
      </w:r>
    </w:p>
    <w:p w:rsidR="00000000" w:rsidDel="00000000" w:rsidP="00000000" w:rsidRDefault="00000000" w:rsidRPr="00000000" w14:paraId="0000000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Au cœur de ce monde</w:t>
        <w:tab/>
        <w:tab/>
        <w:tab/>
        <w:t xml:space="preserve">A 238</w:t>
        <w:tab/>
        <w:tab/>
        <w:t xml:space="preserve">Page 193</w:t>
      </w:r>
    </w:p>
    <w:p w:rsidR="00000000" w:rsidDel="00000000" w:rsidP="00000000" w:rsidRDefault="00000000" w:rsidRPr="00000000" w14:paraId="00000006">
      <w:pPr>
        <w:widowControl w:val="0"/>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PREPARATION PENITENTIELLE</w:t>
      </w:r>
      <w:r w:rsidDel="00000000" w:rsidR="00000000" w:rsidRPr="00000000">
        <w:rPr>
          <w:rFonts w:ascii="Times New Roman" w:cs="Times New Roman" w:eastAsia="Times New Roman" w:hAnsi="Times New Roman"/>
          <w:b w:val="1"/>
          <w:bCs w:val="1"/>
          <w:rtl w:val="0"/>
        </w:rPr>
        <w:t xml:space="preserve"> : Kyrié au choix</w:t>
      </w:r>
      <w:r w:rsidDel="00000000" w:rsidR="00000000" w:rsidRPr="00000000">
        <w:rPr>
          <w:rtl w:val="0"/>
        </w:rPr>
      </w:r>
    </w:p>
    <w:p w:rsidR="00000000" w:rsidDel="00000000" w:rsidP="00000000" w:rsidRDefault="00000000" w:rsidRPr="00000000" w14:paraId="00000007">
      <w:pPr>
        <w:widowControl w:val="0"/>
        <w:spacing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GLORIA </w:t>
      </w:r>
      <w:r w:rsidDel="00000000" w:rsidR="00000000" w:rsidRPr="00000000">
        <w:rPr>
          <w:rtl w:val="0"/>
        </w:rPr>
      </w:r>
    </w:p>
    <w:p w:rsidR="00000000" w:rsidDel="00000000" w:rsidP="00000000" w:rsidRDefault="00000000" w:rsidRPr="00000000" w14:paraId="0000000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PREMIERE LECTURE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Dieu peut intervenir dans le cœur de tous les hommes, même de ceux qui n’appartiennent pas à son peuple. C’est le cas de l’empereur Cyrus pour mettre fin à l’exil à Babylone. </w:t>
      </w:r>
    </w:p>
    <w:p w:rsidR="00000000" w:rsidDel="00000000" w:rsidP="00000000" w:rsidRDefault="00000000" w:rsidRPr="00000000" w14:paraId="00000009">
      <w:pPr>
        <w:widowControl w:val="0"/>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PSAUME :</w:t>
      </w:r>
      <w:r w:rsidDel="00000000" w:rsidR="00000000" w:rsidRPr="00000000">
        <w:rPr>
          <w:rFonts w:ascii="Times New Roman" w:cs="Times New Roman" w:eastAsia="Times New Roman" w:hAnsi="Times New Roman"/>
          <w:b w:val="1"/>
          <w:bCs w:val="1"/>
          <w:sz w:val="24"/>
          <w:szCs w:val="24"/>
          <w:rtl w:val="0"/>
        </w:rPr>
        <w:t xml:space="preserve"> Rendez au Seigneur la gloire et la puissance.</w:t>
      </w:r>
      <w:r w:rsidDel="00000000" w:rsidR="00000000" w:rsidRPr="00000000">
        <w:rPr>
          <w:rtl w:val="0"/>
        </w:rPr>
      </w:r>
    </w:p>
    <w:p w:rsidR="00000000" w:rsidDel="00000000" w:rsidP="00000000" w:rsidRDefault="00000000" w:rsidRPr="00000000" w14:paraId="0000000A">
      <w:pPr>
        <w:widowControl w:val="0"/>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Pr>
        <w:drawing>
          <wp:inline distB="0" distT="0" distL="0" distR="0">
            <wp:extent cx="5029200" cy="96129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29200" cy="96129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DEUXIEME LECTURE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Saint Paul nourrit une affection particulière pour la communauté de Thessalonique, qui a reçu la parole de Dieu avec enthousiasme, et qui l’a mise en pratique. C’est le signe de l’action de l’Esprit Saint. </w:t>
      </w:r>
    </w:p>
    <w:p w:rsidR="00000000" w:rsidDel="00000000" w:rsidP="00000000" w:rsidRDefault="00000000" w:rsidRPr="00000000" w14:paraId="0000000C">
      <w:pPr>
        <w:widowControl w:val="0"/>
        <w:spacing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EVANGILE + HOMELIE + PROFESSION DE FOI</w:t>
      </w:r>
    </w:p>
    <w:p w:rsidR="00000000" w:rsidDel="00000000" w:rsidP="00000000" w:rsidRDefault="00000000" w:rsidRPr="00000000" w14:paraId="0000000D">
      <w:pPr>
        <w:widowControl w:val="0"/>
        <w:spacing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u w:val="single"/>
          <w:rtl w:val="0"/>
        </w:rPr>
        <w:t xml:space="preserve">PRIERES UNIVERSELLES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0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Prêtre : </w:t>
      </w:r>
      <w:r w:rsidDel="00000000" w:rsidR="00000000" w:rsidRPr="00000000">
        <w:rPr>
          <w:rFonts w:ascii="Times New Roman" w:cs="Times New Roman" w:eastAsia="Times New Roman" w:hAnsi="Times New Roman"/>
          <w:sz w:val="24"/>
          <w:szCs w:val="24"/>
          <w:rtl w:val="0"/>
        </w:rPr>
        <w:t xml:space="preserve">Adressons notre prière au Seigneur, lui qui est puissamment à l’œuvre dans le cœur de tous les hommes.</w:t>
      </w:r>
    </w:p>
    <w:p w:rsidR="00000000" w:rsidDel="00000000" w:rsidP="00000000" w:rsidRDefault="00000000" w:rsidRPr="00000000" w14:paraId="0000000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Refrain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Fais de nous Seigneur des témoins de ton amour. </w:t>
      </w:r>
    </w:p>
    <w:p w:rsidR="00000000" w:rsidDel="00000000" w:rsidP="00000000" w:rsidRDefault="00000000" w:rsidRPr="00000000" w14:paraId="0000001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Prions pour que tous les baptisés aient une foi active, une charité qui se donne de la peine et une espérance qui tienne bon.</w:t>
      </w:r>
    </w:p>
    <w:p w:rsidR="00000000" w:rsidDel="00000000" w:rsidP="00000000" w:rsidRDefault="00000000" w:rsidRPr="00000000" w14:paraId="00000011">
      <w:pPr>
        <w:widowControl w:val="0"/>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Prions pour que tous ceux qui gouvernent, croyants ou incroyants : qu’ils se laissent animer par le Saint Esprit afin qu’ils soient au service des plus petits.</w:t>
      </w:r>
    </w:p>
    <w:p w:rsidR="00000000" w:rsidDel="00000000" w:rsidP="00000000" w:rsidRDefault="00000000" w:rsidRPr="00000000" w14:paraId="00000013">
      <w:pPr>
        <w:widowControl w:val="0"/>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Prions pour les exilés qui comme le peuple hébreu à Babylone, connaissent la précarité et le manque de liberté, afin qu’ils soient soutenus par ceux qu’ils rencontreront. </w:t>
      </w:r>
    </w:p>
    <w:p w:rsidR="00000000" w:rsidDel="00000000" w:rsidP="00000000" w:rsidRDefault="00000000" w:rsidRPr="00000000" w14:paraId="00000015">
      <w:pPr>
        <w:widowControl w:val="0"/>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Prions pour notre communauté afin qu’elle soit inventive et disponible pour répondre à l’annonce de l’Evangile.</w:t>
      </w:r>
    </w:p>
    <w:p w:rsidR="00000000" w:rsidDel="00000000" w:rsidP="00000000" w:rsidRDefault="00000000" w:rsidRPr="00000000" w14:paraId="00000017">
      <w:pPr>
        <w:widowControl w:val="0"/>
        <w:spacing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Prêtre</w:t>
      </w:r>
      <w:r w:rsidDel="00000000" w:rsidR="00000000" w:rsidRPr="00000000">
        <w:rPr>
          <w:rFonts w:ascii="Times New Roman" w:cs="Times New Roman" w:eastAsia="Times New Roman" w:hAnsi="Times New Roman"/>
          <w:sz w:val="24"/>
          <w:szCs w:val="24"/>
          <w:rtl w:val="0"/>
        </w:rPr>
        <w:t xml:space="preserve"> : Toi qui es fidèle, Seigneur, et qui affermis la foi de tes enfants, écoute nos prières et donne-nous la joie d’être exaucés, par Jésus, le Christ notre Seigneur. </w:t>
      </w:r>
    </w:p>
    <w:p w:rsidR="00000000" w:rsidDel="00000000" w:rsidP="00000000" w:rsidRDefault="00000000" w:rsidRPr="00000000" w14:paraId="00000019">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COMMUNION</w:t>
      </w: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Qui mange ma chair</w:t>
        <w:tab/>
        <w:tab/>
        <w:tab/>
        <w:t xml:space="preserve">D 290</w:t>
        <w:tab/>
        <w:tab/>
        <w:t xml:space="preserve">Page 258</w:t>
      </w:r>
    </w:p>
    <w:p w:rsidR="00000000" w:rsidDel="00000000" w:rsidP="00000000" w:rsidRDefault="00000000" w:rsidRPr="00000000" w14:paraId="0000001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Quel est donc ce repas</w:t>
        <w:tab/>
        <w:tab/>
        <w:t xml:space="preserve">D 228 </w:t>
        <w:tab/>
        <w:tab/>
        <w:t xml:space="preserve">Page 254</w:t>
      </w:r>
    </w:p>
    <w:p w:rsidR="00000000" w:rsidDel="00000000" w:rsidP="00000000" w:rsidRDefault="00000000" w:rsidRPr="00000000" w14:paraId="0000001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Partage-nous le pain de ton repas</w:t>
        <w:tab/>
        <w:t xml:space="preserve">D 356</w:t>
        <w:tab/>
        <w:tab/>
        <w:t xml:space="preserve">Page265</w:t>
      </w:r>
    </w:p>
    <w:p w:rsidR="00000000" w:rsidDel="00000000" w:rsidP="00000000" w:rsidRDefault="00000000" w:rsidRPr="00000000" w14:paraId="0000001D">
      <w:pPr>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FINAL</w:t>
      </w:r>
      <w:r w:rsidDel="00000000" w:rsidR="00000000" w:rsidRPr="00000000">
        <w:rPr>
          <w:rFonts w:ascii="Times New Roman" w:cs="Times New Roman" w:eastAsia="Times New Roman" w:hAnsi="Times New Roman"/>
          <w:b w:val="1"/>
          <w:bCs w:val="1"/>
          <w:sz w:val="24"/>
          <w:szCs w:val="24"/>
          <w:rtl w:val="0"/>
        </w:rPr>
        <w:t xml:space="preserve"> :</w:t>
        <w:tab/>
      </w:r>
      <w:r w:rsidDel="00000000" w:rsidR="00000000" w:rsidRPr="00000000">
        <w:rPr>
          <w:rFonts w:ascii="Times New Roman" w:cs="Times New Roman" w:eastAsia="Times New Roman" w:hAnsi="Times New Roman"/>
          <w:sz w:val="24"/>
          <w:szCs w:val="24"/>
          <w:rtl w:val="0"/>
        </w:rPr>
        <w:t xml:space="preserve">Peuple de l'Alliance</w:t>
        <w:tab/>
        <w:tab/>
        <w:tab/>
        <w:t xml:space="preserve">G 244</w:t>
        <w:tab/>
        <w:tab/>
        <w:t xml:space="preserve">Page 328</w:t>
      </w:r>
    </w:p>
    <w:p w:rsidR="00000000" w:rsidDel="00000000" w:rsidP="00000000" w:rsidRDefault="00000000" w:rsidRPr="00000000" w14:paraId="0000001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Allez-vous en sur les places</w:t>
        <w:tab/>
        <w:tab/>
        <w:t xml:space="preserve">T  28</w:t>
        <w:tab/>
        <w:tab/>
        <w:t xml:space="preserve">Page 447</w:t>
      </w:r>
    </w:p>
    <w:p w:rsidR="00000000" w:rsidDel="00000000" w:rsidP="00000000" w:rsidRDefault="00000000" w:rsidRPr="00000000" w14:paraId="0000002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