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mc:AlternateContent>
          <mc:Choice Requires="wps">
            <w:drawing>
              <wp:anchor behindDoc="1" distT="0" distB="7620" distL="0" distR="0" simplePos="0" locked="0" layoutInCell="1" allowOverlap="1" relativeHeight="2" wp14:anchorId="3FC3F7E5">
                <wp:simplePos x="0" y="0"/>
                <wp:positionH relativeFrom="column">
                  <wp:posOffset>520700</wp:posOffset>
                </wp:positionH>
                <wp:positionV relativeFrom="paragraph">
                  <wp:posOffset>162560</wp:posOffset>
                </wp:positionV>
                <wp:extent cx="4770120" cy="6983730"/>
                <wp:effectExtent l="0" t="0" r="0" b="7620"/>
                <wp:wrapNone/>
                <wp:docPr id="1" name="Zone de text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0000" cy="698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ind w:hanging="360" w:left="36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Contenudecadre"/>
                              <w:ind w:hanging="360" w:left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SUITE….</w:t>
                            </w:r>
                          </w:p>
                          <w:p>
                            <w:pPr>
                              <w:pStyle w:val="Contenudecadre"/>
                              <w:ind w:hanging="360" w:left="36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Contenudecadre"/>
                              <w:ind w:hanging="360" w:left="36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Contenudecadre"/>
                              <w:numPr>
                                <w:ilvl w:val="0"/>
                                <w:numId w:val="2"/>
                              </w:numPr>
                              <w:ind w:hanging="283" w:left="709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</w:rPr>
                              <w:t xml:space="preserve">Lors des messes des 21 et 22 novembre et des 28-29 novembre, Vente de couronnes de l’avent par les jeunes </w:t>
                            </w: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  <w:t>qui se rendront à Lourdes en avril 2027. Tarif 15 euros.</w:t>
                            </w:r>
                          </w:p>
                          <w:p>
                            <w:pPr>
                              <w:pStyle w:val="Contenudecadre"/>
                              <w:ind w:left="709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  <w:t xml:space="preserve">Les bénéfices serviront à réduire le coût de leur pèlerinage à Lourdes. </w:t>
                            </w:r>
                          </w:p>
                          <w:p>
                            <w:pPr>
                              <w:pStyle w:val="Contenudecadre"/>
                              <w:ind w:left="709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Contenudecadre"/>
                              <w:ind w:left="709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before="0" w:after="0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Style w:val="Strong"/>
                                <w:color w:val="000000"/>
                              </w:rPr>
                              <w:t>En route vers Noël à Niedervisse !</w:t>
                            </w:r>
                          </w:p>
                          <w:p>
                            <w:pPr>
                              <w:pStyle w:val="NormalWeb"/>
                              <w:shd w:val="clear" w:color="auto" w:fill="FFFFFF"/>
                              <w:spacing w:before="0" w:after="0"/>
                              <w:ind w:left="78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L’association </w:t>
                            </w:r>
                            <w:r>
                              <w:rPr>
                                <w:rStyle w:val="Strong"/>
                                <w:color w:val="000000"/>
                              </w:rPr>
                              <w:t>Les Enfants de la Résurrection</w:t>
                            </w:r>
                            <w:r>
                              <w:rPr>
                                <w:color w:val="000000"/>
                              </w:rPr>
                              <w:t xml:space="preserve"> vous invite le </w:t>
                            </w:r>
                            <w:r>
                              <w:rPr>
                                <w:rStyle w:val="Strong"/>
                                <w:color w:val="000000"/>
                              </w:rPr>
                              <w:t>samedi 21 novembre 2026, de 17 h à 22 h, devant l’église de Niedervisse</w:t>
                            </w:r>
                            <w:r>
                              <w:rPr>
                                <w:color w:val="000000"/>
                              </w:rPr>
                              <w:t>, pour une soirée chaleureuse et gourmande.</w:t>
                            </w:r>
                          </w:p>
                          <w:p>
                            <w:pPr>
                              <w:pStyle w:val="NormalWeb"/>
                              <w:shd w:val="clear" w:color="auto" w:fill="FFFFFF"/>
                              <w:spacing w:before="100" w:afterAutospacing="0" w:after="0"/>
                              <w:ind w:left="78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À l’approche de l’Avent, retrouvons-nous dans un esprit de fraternité et de partage, le cœur tourné vers la joie de Noël et la naissance de Jésus.</w:t>
                            </w:r>
                          </w:p>
                          <w:p>
                            <w:pPr>
                              <w:pStyle w:val="NormalWeb"/>
                              <w:shd w:val="clear" w:color="auto" w:fill="FFFFFF"/>
                              <w:spacing w:before="100" w:afterAutospacing="0" w:after="0"/>
                              <w:ind w:left="78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Vin chaud, chocolat chaud, gaufres, petite restauration et créations artisanales vous attendent. Illuminations, musique et apparition du Père Noël réjouiront petits et grands !</w:t>
                            </w:r>
                          </w:p>
                          <w:p>
                            <w:pPr>
                              <w:pStyle w:val="NormalWeb"/>
                              <w:shd w:val="clear" w:color="auto" w:fill="FFFFFF"/>
                              <w:spacing w:before="0" w:afterAutospacing="0" w:after="0"/>
                              <w:ind w:left="786"/>
                              <w:jc w:val="both"/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</w:pPr>
                            <w:r>
                              <w:rPr>
                                <w:rStyle w:val="Strong"/>
                                <w:b w:val="false"/>
                                <w:bCs w:val="false"/>
                                <w:color w:val="000000"/>
                              </w:rPr>
                              <w:t>Venez en famille ou entre amis faire vivre la joie de Noël : se rencontrer, partager et ouvrir son cœur aux autres.</w:t>
                            </w:r>
                          </w:p>
                          <w:p>
                            <w:pPr>
                              <w:pStyle w:val="NormalWeb"/>
                              <w:shd w:val="clear" w:color="auto" w:fill="FFFFFF"/>
                              <w:spacing w:before="0" w:afterAutospacing="0" w:after="0"/>
                              <w:ind w:left="78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NormalWeb"/>
                              <w:shd w:val="clear" w:color="auto" w:fill="FFFFFF"/>
                              <w:spacing w:before="0" w:afterAutospacing="0" w:after="0"/>
                              <w:ind w:left="786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uppressAutoHyphens w:val="false"/>
                              <w:jc w:val="both"/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b/>
                                <w:bCs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  <w:t>Le conseil de fabrique de Roupeldange organise un repas beaujolais le dimanche 22 novembre à partir de 12h</w:t>
                            </w: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  <w:t xml:space="preserve"> avec      au menu : Entrée : trio de terrines, Plat : Bœuf bourguignon et spätzles, Dessert. Apéritif et café offerts. Au prix de 23 € </w:t>
                            </w:r>
                          </w:p>
                          <w:p>
                            <w:pPr>
                              <w:pStyle w:val="ListParagraph"/>
                              <w:shd w:val="clear" w:color="auto" w:fill="FFFFFF"/>
                              <w:suppressAutoHyphens w:val="false"/>
                              <w:ind w:left="786"/>
                              <w:jc w:val="both"/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  <w:t>Menu enfant-15 ans : Knack + spätzles 10 €</w:t>
                            </w:r>
                          </w:p>
                          <w:p>
                            <w:pPr>
                              <w:pStyle w:val="ListParagraph"/>
                              <w:shd w:val="clear" w:color="auto" w:fill="FFFFFF"/>
                              <w:suppressAutoHyphens w:val="false"/>
                              <w:ind w:left="786"/>
                              <w:jc w:val="both"/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  <w:t>Possibilité de plats à emporter bœuf bourguignon et spätzles pour 15 €</w:t>
                            </w:r>
                          </w:p>
                          <w:p>
                            <w:pPr>
                              <w:pStyle w:val="ListParagraph"/>
                              <w:shd w:val="clear" w:color="auto" w:fill="FFFFFF"/>
                              <w:suppressAutoHyphens w:val="false"/>
                              <w:ind w:left="786"/>
                              <w:jc w:val="both"/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  <w:t>Réservations avant le 17 novembre auprès de :</w:t>
                            </w:r>
                          </w:p>
                          <w:p>
                            <w:pPr>
                              <w:pStyle w:val="ListParagraph"/>
                              <w:shd w:val="clear" w:color="auto" w:fill="FFFFFF"/>
                              <w:suppressAutoHyphens w:val="false"/>
                              <w:ind w:left="786"/>
                              <w:jc w:val="both"/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  <w:t>Gisèle : 06.14.82.61.61</w:t>
                            </w:r>
                          </w:p>
                          <w:p>
                            <w:pPr>
                              <w:pStyle w:val="ListParagraph"/>
                              <w:shd w:val="clear" w:color="auto" w:fill="FFFFFF"/>
                              <w:suppressAutoHyphens w:val="false"/>
                              <w:ind w:left="786"/>
                              <w:jc w:val="both"/>
                              <w:rPr>
                                <w:rFonts w:ascii="Times New Roman" w:hAnsi="Times New Roman" w:eastAsia="Times New Roman" w:cs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</w:pPr>
                            <w:r>
                              <w:rPr>
                                <w:rFonts w:eastAsia="Times New Roman" w:cs="Times New Roman" w:ascii="Times New Roman" w:hAnsi="Times New Roman"/>
                                <w:color w:val="000000"/>
                                <w:kern w:val="0"/>
                                <w:szCs w:val="24"/>
                                <w:lang w:eastAsia="fr-FR" w:bidi="ar-SA"/>
                              </w:rPr>
                              <w:t>Jérôme : 06.17.55.39.61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4" path="m0,0l-2147483645,0l-2147483645,-2147483646l0,-2147483646xe" fillcolor="white" stroked="f" o:allowincell="f" style="position:absolute;margin-left:41pt;margin-top:12.8pt;width:375.55pt;height:549.85pt;mso-wrap-style:square;v-text-anchor:top" wp14:anchorId="3FC3F7E5">
                <v:fill o:detectmouseclick="t" type="solid" color2="black"/>
                <v:stroke color="#3465a4" weight="3240" joinstyle="round" endcap="flat"/>
                <v:textbox>
                  <w:txbxContent>
                    <w:p>
                      <w:pPr>
                        <w:pStyle w:val="Contenudecadre"/>
                        <w:ind w:hanging="360" w:left="36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Contenudecadre"/>
                        <w:ind w:hanging="360" w:left="3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  <w:sz w:val="28"/>
                          <w:szCs w:val="28"/>
                        </w:rPr>
                        <w:t>SUITE….</w:t>
                      </w:r>
                    </w:p>
                    <w:p>
                      <w:pPr>
                        <w:pStyle w:val="Contenudecadre"/>
                        <w:ind w:hanging="360" w:left="36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Contenudecadre"/>
                        <w:ind w:hanging="360" w:left="36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Contenudecadre"/>
                        <w:numPr>
                          <w:ilvl w:val="0"/>
                          <w:numId w:val="2"/>
                        </w:numPr>
                        <w:ind w:hanging="283" w:left="709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</w:rPr>
                        <w:t xml:space="preserve">Lors des messes des 21 et 22 novembre et des 28-29 novembre, Vente de couronnes de l’avent par les jeunes </w:t>
                      </w: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  <w:t>qui se rendront à Lourdes en avril 2027. Tarif 15 euros.</w:t>
                      </w:r>
                    </w:p>
                    <w:p>
                      <w:pPr>
                        <w:pStyle w:val="Contenudecadre"/>
                        <w:ind w:left="709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  <w:t xml:space="preserve">Les bénéfices serviront à réduire le coût de leur pèlerinage à Lourdes. </w:t>
                      </w:r>
                    </w:p>
                    <w:p>
                      <w:pPr>
                        <w:pStyle w:val="Contenudecadre"/>
                        <w:ind w:left="709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Contenudecadre"/>
                        <w:ind w:left="709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cs="Times New Roman" w:ascii="Times New Roman" w:hAnsi="Times New Roman"/>
                          <w:color w:val="000000"/>
                        </w:rPr>
                      </w:r>
                    </w:p>
                    <w:p>
                      <w:pPr>
                        <w:pStyle w:val="NormalWeb"/>
                        <w:numPr>
                          <w:ilvl w:val="0"/>
                          <w:numId w:val="2"/>
                        </w:numPr>
                        <w:shd w:val="clear" w:color="auto" w:fill="FFFFFF"/>
                        <w:spacing w:before="0" w:after="0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rStyle w:val="Strong"/>
                          <w:color w:val="000000"/>
                        </w:rPr>
                        <w:t>En route vers Noël à Niedervisse !</w:t>
                      </w:r>
                    </w:p>
                    <w:p>
                      <w:pPr>
                        <w:pStyle w:val="NormalWeb"/>
                        <w:shd w:val="clear" w:color="auto" w:fill="FFFFFF"/>
                        <w:spacing w:before="0" w:after="0"/>
                        <w:ind w:left="78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L’association </w:t>
                      </w:r>
                      <w:r>
                        <w:rPr>
                          <w:rStyle w:val="Strong"/>
                          <w:color w:val="000000"/>
                        </w:rPr>
                        <w:t>Les Enfants de la Résurrection</w:t>
                      </w:r>
                      <w:r>
                        <w:rPr>
                          <w:color w:val="000000"/>
                        </w:rPr>
                        <w:t xml:space="preserve"> vous invite le </w:t>
                      </w:r>
                      <w:r>
                        <w:rPr>
                          <w:rStyle w:val="Strong"/>
                          <w:color w:val="000000"/>
                        </w:rPr>
                        <w:t>samedi 21 novembre 2026, de 17 h à 22 h, devant l’église de Niedervisse</w:t>
                      </w:r>
                      <w:r>
                        <w:rPr>
                          <w:color w:val="000000"/>
                        </w:rPr>
                        <w:t>, pour une soirée chaleureuse et gourmande.</w:t>
                      </w:r>
                    </w:p>
                    <w:p>
                      <w:pPr>
                        <w:pStyle w:val="NormalWeb"/>
                        <w:shd w:val="clear" w:color="auto" w:fill="FFFFFF"/>
                        <w:spacing w:before="100" w:afterAutospacing="0" w:after="0"/>
                        <w:ind w:left="78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À l’approche de l’Avent, retrouvons-nous dans un esprit de fraternité et de partage, le cœur tourné vers la joie de Noël et la naissance de Jésus.</w:t>
                      </w:r>
                    </w:p>
                    <w:p>
                      <w:pPr>
                        <w:pStyle w:val="NormalWeb"/>
                        <w:shd w:val="clear" w:color="auto" w:fill="FFFFFF"/>
                        <w:spacing w:before="100" w:afterAutospacing="0" w:after="0"/>
                        <w:ind w:left="78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Vin chaud, chocolat chaud, gaufres, petite restauration et créations artisanales vous attendent. Illuminations, musique et apparition du Père Noël réjouiront petits et grands !</w:t>
                      </w:r>
                    </w:p>
                    <w:p>
                      <w:pPr>
                        <w:pStyle w:val="NormalWeb"/>
                        <w:shd w:val="clear" w:color="auto" w:fill="FFFFFF"/>
                        <w:spacing w:before="0" w:afterAutospacing="0" w:after="0"/>
                        <w:ind w:left="786"/>
                        <w:jc w:val="both"/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</w:pPr>
                      <w:r>
                        <w:rPr>
                          <w:rStyle w:val="Strong"/>
                          <w:b w:val="false"/>
                          <w:bCs w:val="false"/>
                          <w:color w:val="000000"/>
                        </w:rPr>
                        <w:t>Venez en famille ou entre amis faire vivre la joie de Noël : se rencontrer, partager et ouvrir son cœur aux autres.</w:t>
                      </w:r>
                    </w:p>
                    <w:p>
                      <w:pPr>
                        <w:pStyle w:val="NormalWeb"/>
                        <w:shd w:val="clear" w:color="auto" w:fill="FFFFFF"/>
                        <w:spacing w:before="0" w:afterAutospacing="0" w:after="0"/>
                        <w:ind w:left="78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NormalWeb"/>
                        <w:shd w:val="clear" w:color="auto" w:fill="FFFFFF"/>
                        <w:spacing w:before="0" w:afterAutospacing="0" w:after="0"/>
                        <w:ind w:left="786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hd w:val="clear" w:color="auto" w:fill="FFFFFF"/>
                        <w:suppressAutoHyphens w:val="false"/>
                        <w:jc w:val="both"/>
                        <w:rPr>
                          <w:rFonts w:ascii="Times New Roman" w:hAnsi="Times New Roman" w:eastAsia="Times New Roman" w:cs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b/>
                          <w:bCs/>
                          <w:color w:val="000000"/>
                          <w:kern w:val="0"/>
                          <w:szCs w:val="24"/>
                          <w:lang w:eastAsia="fr-FR" w:bidi="ar-SA"/>
                        </w:rPr>
                        <w:t>Le conseil de fabrique de Roupeldange organise un repas beaujolais le dimanche 22 novembre à partir de 12h</w:t>
                      </w: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  <w:t xml:space="preserve"> avec      au menu : Entrée : trio de terrines, Plat : Bœuf bourguignon et spätzles, Dessert. Apéritif et café offerts. Au prix de 23 € </w:t>
                      </w:r>
                    </w:p>
                    <w:p>
                      <w:pPr>
                        <w:pStyle w:val="ListParagraph"/>
                        <w:shd w:val="clear" w:color="auto" w:fill="FFFFFF"/>
                        <w:suppressAutoHyphens w:val="false"/>
                        <w:ind w:left="786"/>
                        <w:jc w:val="both"/>
                        <w:rPr>
                          <w:rFonts w:ascii="Times New Roman" w:hAnsi="Times New Roman" w:eastAsia="Times New Roman" w:cs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  <w:t>Menu enfant-15 ans : Knack + spätzles 10 €</w:t>
                      </w:r>
                    </w:p>
                    <w:p>
                      <w:pPr>
                        <w:pStyle w:val="ListParagraph"/>
                        <w:shd w:val="clear" w:color="auto" w:fill="FFFFFF"/>
                        <w:suppressAutoHyphens w:val="false"/>
                        <w:ind w:left="786"/>
                        <w:jc w:val="both"/>
                        <w:rPr>
                          <w:rFonts w:ascii="Times New Roman" w:hAnsi="Times New Roman" w:eastAsia="Times New Roman" w:cs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  <w:t>Possibilité de plats à emporter bœuf bourguignon et spätzles pour 15 €</w:t>
                      </w:r>
                    </w:p>
                    <w:p>
                      <w:pPr>
                        <w:pStyle w:val="ListParagraph"/>
                        <w:shd w:val="clear" w:color="auto" w:fill="FFFFFF"/>
                        <w:suppressAutoHyphens w:val="false"/>
                        <w:ind w:left="786"/>
                        <w:jc w:val="both"/>
                        <w:rPr>
                          <w:rFonts w:ascii="Times New Roman" w:hAnsi="Times New Roman" w:eastAsia="Times New Roman" w:cs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  <w:t>Réservations avant le 17 novembre auprès de :</w:t>
                      </w:r>
                    </w:p>
                    <w:p>
                      <w:pPr>
                        <w:pStyle w:val="ListParagraph"/>
                        <w:shd w:val="clear" w:color="auto" w:fill="FFFFFF"/>
                        <w:suppressAutoHyphens w:val="false"/>
                        <w:ind w:left="786"/>
                        <w:jc w:val="both"/>
                        <w:rPr>
                          <w:rFonts w:ascii="Times New Roman" w:hAnsi="Times New Roman" w:eastAsia="Times New Roman" w:cs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  <w:t>Gisèle : 06.14.82.61.61</w:t>
                      </w:r>
                    </w:p>
                    <w:p>
                      <w:pPr>
                        <w:pStyle w:val="ListParagraph"/>
                        <w:shd w:val="clear" w:color="auto" w:fill="FFFFFF"/>
                        <w:suppressAutoHyphens w:val="false"/>
                        <w:ind w:left="786"/>
                        <w:jc w:val="both"/>
                        <w:rPr>
                          <w:rFonts w:ascii="Times New Roman" w:hAnsi="Times New Roman" w:eastAsia="Times New Roman" w:cs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</w:pPr>
                      <w:r>
                        <w:rPr>
                          <w:rFonts w:eastAsia="Times New Roman" w:cs="Times New Roman" w:ascii="Times New Roman" w:hAnsi="Times New Roman"/>
                          <w:color w:val="000000"/>
                          <w:kern w:val="0"/>
                          <w:szCs w:val="24"/>
                          <w:lang w:eastAsia="fr-FR" w:bidi="ar-SA"/>
                        </w:rPr>
                        <w:t>Jérôme : 06.17.55.39.61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Contenudecadre"/>
        <w:ind w:hanging="360"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</w:r>
    </w:p>
    <w:p>
      <w:pPr>
        <w:pStyle w:val="Contenudecadre"/>
        <w:ind w:hanging="360"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drawing>
          <wp:anchor behindDoc="1" distT="0" distB="0" distL="114300" distR="114300" simplePos="0" locked="0" layoutInCell="1" allowOverlap="1" relativeHeight="6">
            <wp:simplePos x="0" y="0"/>
            <wp:positionH relativeFrom="column">
              <wp:posOffset>1856740</wp:posOffset>
            </wp:positionH>
            <wp:positionV relativeFrom="paragraph">
              <wp:posOffset>12700</wp:posOffset>
            </wp:positionV>
            <wp:extent cx="1273810" cy="1038225"/>
            <wp:effectExtent l="0" t="0" r="0" b="0"/>
            <wp:wrapNone/>
            <wp:docPr id="2" name="Imag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Contenudecadre"/>
        <w:ind w:hanging="360"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</w:r>
    </w:p>
    <w:p>
      <w:pPr>
        <w:pStyle w:val="Contenudecadre"/>
        <w:ind w:hanging="360"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</w:r>
    </w:p>
    <w:p>
      <w:pPr>
        <w:pStyle w:val="Contenudecadre"/>
        <w:ind w:hanging="360"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</w:r>
    </w:p>
    <w:p>
      <w:pPr>
        <w:pStyle w:val="Contenudecadre"/>
        <w:ind w:hanging="360"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cs="Times New Roman" w:ascii="Times New Roman" w:hAnsi="Times New Roman"/>
          <w:b/>
          <w:bCs/>
          <w:sz w:val="28"/>
          <w:szCs w:val="28"/>
          <w:u w:val="single"/>
        </w:rPr>
      </w:r>
    </w:p>
    <w:p>
      <w:pPr>
        <w:pStyle w:val="Contenudecadre"/>
        <w:ind w:hanging="360" w:left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mc:AlternateContent>
          <mc:Choice Requires="wps">
            <w:drawing>
              <wp:anchor behindDoc="1" distT="0" distB="0" distL="0" distR="0" simplePos="0" locked="0" layoutInCell="1" allowOverlap="1" relativeHeight="4" wp14:anchorId="194A58AC">
                <wp:simplePos x="0" y="0"/>
                <wp:positionH relativeFrom="column">
                  <wp:posOffset>372110</wp:posOffset>
                </wp:positionH>
                <wp:positionV relativeFrom="paragraph">
                  <wp:posOffset>162560</wp:posOffset>
                </wp:positionV>
                <wp:extent cx="4640580" cy="6983730"/>
                <wp:effectExtent l="0" t="0" r="0" b="0"/>
                <wp:wrapNone/>
                <wp:docPr id="3" name="Zone de text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40760" cy="698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decadre"/>
                              <w:ind w:hanging="360" w:left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Times New Roman" w:ascii="Times New Roman" w:hAnsi="Times New Roman"/>
                                <w:b/>
                                <w:bCs/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Contenudecadre"/>
                              <w:ind w:hanging="360" w:left="36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Zone de texte 4" path="m0,0l-2147483645,0l-2147483645,-2147483646l0,-2147483646xe" fillcolor="white" stroked="f" o:allowincell="f" style="position:absolute;margin-left:29.3pt;margin-top:12.8pt;width:365.35pt;height:549.85pt;mso-wrap-style:square;v-text-anchor:top" wp14:anchorId="194A58AC">
                <v:fill o:detectmouseclick="t" type="solid" color2="black"/>
                <v:stroke color="#3465a4" weight="3240" joinstyle="round" endcap="flat"/>
                <v:textbox>
                  <w:txbxContent>
                    <w:p>
                      <w:pPr>
                        <w:pStyle w:val="Contenudecadre"/>
                        <w:ind w:hanging="360" w:left="36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cs="Times New Roman" w:ascii="Times New Roman" w:hAnsi="Times New Roman"/>
                          <w:b/>
                          <w:bCs/>
                          <w:color w:val="000000"/>
                        </w:rPr>
                      </w:r>
                    </w:p>
                    <w:p>
                      <w:pPr>
                        <w:pStyle w:val="Contenudecadre"/>
                        <w:ind w:hanging="360" w:left="36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INFORMATIONS DIVERSES</w:t>
      </w:r>
    </w:p>
    <w:p>
      <w:pPr>
        <w:pStyle w:val="Contenudecadre"/>
        <w:ind w:hanging="360"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tenudecadre"/>
        <w:ind w:hanging="360" w:left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numPr>
          <w:ilvl w:val="0"/>
          <w:numId w:val="2"/>
        </w:numPr>
        <w:shd w:val="clear" w:color="auto" w:fill="FFFFFF"/>
        <w:suppressAutoHyphens w:val="false"/>
        <w:spacing w:lineRule="atLeast" w:line="235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cs="Times New Roman" w:ascii="Times New Roman" w:hAnsi="Times New Roman"/>
          <w:b/>
          <w:bCs/>
          <w:szCs w:val="24"/>
        </w:rPr>
        <w:t xml:space="preserve">Pour rappel : </w:t>
      </w:r>
      <w:r>
        <w:rPr>
          <w:rFonts w:cs="Times New Roman" w:ascii="Times New Roman" w:hAnsi="Times New Roman"/>
          <w:szCs w:val="24"/>
        </w:rPr>
        <w:t xml:space="preserve">les intentions de messes sont à inscrire ou à faire parvenir au Secrétariat </w:t>
      </w:r>
      <w:r>
        <w:rPr>
          <w:rFonts w:cs="Times New Roman" w:ascii="Times New Roman" w:hAnsi="Times New Roman"/>
          <w:b/>
          <w:bCs/>
          <w:szCs w:val="24"/>
          <w:u w:val="single"/>
        </w:rPr>
        <w:t>avant le 15 du mois précédent.</w:t>
      </w:r>
      <w:r>
        <w:rPr>
          <w:rFonts w:cs="Times New Roman" w:ascii="Times New Roman" w:hAnsi="Times New Roman"/>
          <w:szCs w:val="24"/>
        </w:rPr>
        <w:t xml:space="preserve"> Tarif 18€, à libeller à l’Ordre de </w:t>
      </w:r>
      <w:r>
        <w:rPr>
          <w:rFonts w:cs="Times New Roman" w:ascii="Times New Roman" w:hAnsi="Times New Roman"/>
          <w:b/>
          <w:bCs/>
          <w:szCs w:val="24"/>
        </w:rPr>
        <w:t>La Mense curiale.</w:t>
      </w:r>
    </w:p>
    <w:p>
      <w:pPr>
        <w:pStyle w:val="ListParagraph"/>
        <w:shd w:val="clear" w:color="auto" w:fill="FFFFFF"/>
        <w:suppressAutoHyphens w:val="false"/>
        <w:spacing w:lineRule="atLeast" w:line="235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</w:r>
    </w:p>
    <w:p>
      <w:pPr>
        <w:pStyle w:val="ListParagraph"/>
        <w:numPr>
          <w:ilvl w:val="0"/>
          <w:numId w:val="2"/>
        </w:numPr>
        <w:shd w:val="clear" w:color="auto" w:fill="FFFFFF"/>
        <w:suppressAutoHyphens w:val="false"/>
        <w:spacing w:lineRule="atLeast" w:line="235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>Groupe Biblique, Prochain rendez-vous, le 4 novembre</w:t>
      </w: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 xml:space="preserve"> </w:t>
      </w:r>
    </w:p>
    <w:p>
      <w:pPr>
        <w:pStyle w:val="ListParagraph"/>
        <w:shd w:val="clear" w:color="auto" w:fill="FFFFFF"/>
        <w:suppressAutoHyphens w:val="false"/>
        <w:spacing w:lineRule="atLeast" w:line="235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>La 1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vertAlign w:val="superscript"/>
          <w:lang w:eastAsia="fr-FR" w:bidi="ar-SA"/>
        </w:rPr>
        <w:t xml:space="preserve">ère 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>rencontre à 16 h. La 2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vertAlign w:val="superscript"/>
          <w:lang w:eastAsia="fr-FR" w:bidi="ar-SA"/>
        </w:rPr>
        <w:t>ème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 xml:space="preserve"> rencontre à 20h, </w:t>
      </w: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 xml:space="preserve">au presbytère. 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u w:val="single"/>
          <w:lang w:eastAsia="fr-FR" w:bidi="ar-SA"/>
        </w:rPr>
        <w:t>Calendrier de l’Année pastorale 2026-2027</w:t>
      </w: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 xml:space="preserve"> : </w:t>
      </w:r>
    </w:p>
    <w:p>
      <w:pPr>
        <w:pStyle w:val="ListParagraph"/>
        <w:shd w:val="clear" w:color="auto" w:fill="FFFFFF"/>
        <w:suppressAutoHyphens w:val="false"/>
        <w:spacing w:lineRule="atLeast" w:line="235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>Le 4 novembre, le 2 décembre 2026, ; le 3 février, le 3 mars, le      5 mai, le 2 juin 2027. À noter : le 30 juin à 18h.</w:t>
      </w:r>
    </w:p>
    <w:p>
      <w:pPr>
        <w:pStyle w:val="ListParagraph"/>
        <w:shd w:val="clear" w:color="auto" w:fill="FFFFFF"/>
        <w:suppressAutoHyphens w:val="false"/>
        <w:spacing w:lineRule="atLeast" w:line="235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 xml:space="preserve">Messe de clôture à Brecklange. Le livre de la Bible choisi pour cette année d'étude est 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>l’Apocalypse de St Jean.</w:t>
      </w:r>
    </w:p>
    <w:p>
      <w:pPr>
        <w:pStyle w:val="ListParagraph"/>
        <w:numPr>
          <w:ilvl w:val="0"/>
          <w:numId w:val="2"/>
        </w:numPr>
        <w:shd w:val="clear" w:color="auto" w:fill="FFFFFF"/>
        <w:suppressAutoHyphens w:val="false"/>
        <w:spacing w:lineRule="atLeast" w:line="235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 xml:space="preserve">Assemblée de prière, le 6 novembre à 20h, </w:t>
      </w: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>à l’Oratoire de Boulay.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 xml:space="preserve"> </w:t>
      </w:r>
    </w:p>
    <w:p>
      <w:pPr>
        <w:pStyle w:val="ListParagraph"/>
        <w:shd w:val="clear" w:color="auto" w:fill="FFFFFF"/>
        <w:suppressAutoHyphens w:val="false"/>
        <w:spacing w:lineRule="atLeast" w:line="235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u w:val="single"/>
          <w:lang w:eastAsia="fr-FR" w:bidi="ar-SA"/>
        </w:rPr>
        <w:t>Calendrier de l’Année pastorale 2026-2027</w:t>
      </w: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 xml:space="preserve"> : </w:t>
      </w:r>
    </w:p>
    <w:p>
      <w:pPr>
        <w:pStyle w:val="ListParagraph"/>
        <w:shd w:val="clear" w:color="auto" w:fill="FFFFFF"/>
        <w:suppressAutoHyphens w:val="false"/>
        <w:spacing w:lineRule="atLeast" w:line="235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 xml:space="preserve">Le 6 novembre, le 4 décembre 2026, le 5 février, le 5 mars, le      7 mai, le 4 juin 2027. </w:t>
      </w:r>
    </w:p>
    <w:p>
      <w:pPr>
        <w:pStyle w:val="ListParagraph"/>
        <w:shd w:val="clear" w:color="auto" w:fill="FFFFFF"/>
        <w:suppressAutoHyphens w:val="false"/>
        <w:spacing w:lineRule="atLeast" w:line="235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>Messe de clôture le 2 juillet.</w:t>
      </w:r>
    </w:p>
    <w:p>
      <w:pPr>
        <w:pStyle w:val="Contenudecadre"/>
        <w:shd w:val="clear" w:color="auto" w:fill="FFFFFF"/>
        <w:suppressAutoHyphens w:val="false"/>
        <w:spacing w:lineRule="atLeast" w:line="235"/>
        <w:jc w:val="both"/>
        <w:rPr>
          <w:rFonts w:ascii="Times New Roman" w:hAnsi="Times New Roman" w:eastAsia="Times New Roman" w:cs="Times New Roman"/>
          <w:color w:val="000000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fr-FR" w:bidi="ar-SA"/>
        </w:rPr>
      </w:r>
    </w:p>
    <w:p>
      <w:pPr>
        <w:pStyle w:val="Contenudecadre"/>
        <w:shd w:val="clear" w:color="auto" w:fill="FFFFFF"/>
        <w:suppressAutoHyphens w:val="false"/>
        <w:spacing w:lineRule="atLeast" w:line="235"/>
        <w:jc w:val="both"/>
        <w:rPr>
          <w:rFonts w:ascii="Times New Roman" w:hAnsi="Times New Roman" w:eastAsia="Times New Roman" w:cs="Times New Roman"/>
          <w:color w:val="000000"/>
          <w:kern w:val="0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lang w:eastAsia="fr-FR" w:bidi="ar-SA"/>
        </w:rPr>
      </w:r>
    </w:p>
    <w:p>
      <w:pPr>
        <w:pStyle w:val="ListParagraph"/>
        <w:numPr>
          <w:ilvl w:val="0"/>
          <w:numId w:val="2"/>
        </w:numPr>
        <w:shd w:val="clear" w:color="auto" w:fill="FFFFFF"/>
        <w:suppressAutoHyphens w:val="false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>Boulay, Repas Moules-Frites le 15 novembre</w:t>
      </w: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 xml:space="preserve">2026 à 12h00   </w:t>
      </w: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>salle St Etienne,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Cs w:val="24"/>
          <w:lang w:eastAsia="fr-FR" w:bidi="ar-SA"/>
        </w:rPr>
        <w:t xml:space="preserve"> </w:t>
      </w: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>organisé par le Conseil de fabrique et le Cercle    St Etienne. Réservation des repas avant le 12 novembre.</w:t>
      </w:r>
    </w:p>
    <w:p>
      <w:pPr>
        <w:pStyle w:val="ListParagraph"/>
        <w:shd w:val="clear" w:color="auto" w:fill="FFFFFF"/>
        <w:suppressAutoHyphens w:val="false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>Presbytère aux heures de permanence tél : 09 83 23 04 69</w:t>
      </w:r>
    </w:p>
    <w:p>
      <w:pPr>
        <w:pStyle w:val="ListParagraph"/>
        <w:shd w:val="clear" w:color="auto" w:fill="FFFFFF"/>
        <w:suppressAutoHyphens w:val="false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>La laverie les Naïades, bureau de tabac Schaeffer.</w:t>
      </w:r>
    </w:p>
    <w:p>
      <w:pPr>
        <w:pStyle w:val="ListParagraph"/>
        <w:shd w:val="clear" w:color="auto" w:fill="FFFFFF"/>
        <w:suppressAutoHyphens w:val="false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 xml:space="preserve">Repas adulte : Apéritif, moules, frites, dessert et café 18 €. </w:t>
      </w:r>
    </w:p>
    <w:p>
      <w:pPr>
        <w:pStyle w:val="ListParagraph"/>
        <w:shd w:val="clear" w:color="auto" w:fill="FFFFFF"/>
        <w:suppressAutoHyphens w:val="false"/>
        <w:ind w:left="786"/>
        <w:jc w:val="both"/>
        <w:rPr>
          <w:rFonts w:ascii="Times New Roman" w:hAnsi="Times New Roman" w:eastAsia="Times New Roman" w:cs="Times New Roman"/>
          <w:color w:val="000000"/>
          <w:kern w:val="0"/>
          <w:szCs w:val="24"/>
          <w:lang w:eastAsia="fr-FR" w:bidi="ar-SA"/>
        </w:rPr>
      </w:pPr>
      <w:r>
        <w:rPr>
          <w:rFonts w:eastAsia="Times New Roman" w:cs="Times New Roman" w:ascii="Times New Roman" w:hAnsi="Times New Roman"/>
          <w:color w:val="000000"/>
          <w:kern w:val="0"/>
          <w:szCs w:val="24"/>
          <w:lang w:eastAsia="fr-FR" w:bidi="ar-SA"/>
        </w:rPr>
        <w:t>Enfant : 9 €. Possibilité knacks, frites pour les enfants.</w:t>
      </w:r>
    </w:p>
    <w:p>
      <w:pPr>
        <w:pStyle w:val="Contenudecadre"/>
        <w:ind w:left="709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sectPr>
      <w:footerReference w:type="even" r:id="rId3"/>
      <w:footerReference w:type="default" r:id="rId4"/>
      <w:footerReference w:type="first" r:id="rId5"/>
      <w:type w:val="continuous"/>
      <w:pgSz w:orient="landscape" w:w="16838" w:h="11906"/>
      <w:pgMar w:left="284" w:right="284" w:gutter="0" w:header="0" w:top="284" w:footer="720" w:bottom="777"/>
      <w:cols w:num="2" w:space="566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swiss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Mono">
    <w:altName w:val="Courier New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539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5130"/>
      <w:gridCol w:w="5130"/>
      <w:gridCol w:w="5130"/>
    </w:tblGrid>
    <w:tr>
      <w:trPr>
        <w:trHeight w:val="300" w:hRule="atLeast"/>
      </w:trPr>
      <w:tc>
        <w:tcPr>
          <w:tcW w:w="5130" w:type="dxa"/>
          <w:tcBorders/>
        </w:tcPr>
        <w:p>
          <w:pPr>
            <w:pStyle w:val="Normal"/>
            <w:ind w:left="-115"/>
            <w:rPr/>
          </w:pPr>
          <w:r>
            <w:rPr/>
          </w:r>
        </w:p>
      </w:tc>
      <w:tc>
        <w:tcPr>
          <w:tcW w:w="5130" w:type="dxa"/>
          <w:tcBorders/>
        </w:tcPr>
        <w:p>
          <w:pPr>
            <w:pStyle w:val="Normal"/>
            <w:jc w:val="center"/>
            <w:rPr/>
          </w:pPr>
          <w:r>
            <w:rPr/>
          </w:r>
        </w:p>
      </w:tc>
      <w:tc>
        <w:tcPr>
          <w:tcW w:w="5130" w:type="dxa"/>
          <w:tcBorders/>
        </w:tcPr>
        <w:p>
          <w:pPr>
            <w:pStyle w:val="Normal"/>
            <w:ind w:right="-115"/>
            <w:jc w:val="right"/>
            <w:rPr/>
          </w:pPr>
          <w:r>
            <w:rPr/>
          </w:r>
        </w:p>
      </w:tc>
    </w:tr>
  </w:tbl>
  <w:p>
    <w:pPr>
      <w:pStyle w:val="Normal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5390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1" w:val="06a0"/>
    </w:tblPr>
    <w:tblGrid>
      <w:gridCol w:w="5130"/>
      <w:gridCol w:w="5130"/>
      <w:gridCol w:w="5130"/>
    </w:tblGrid>
    <w:tr>
      <w:trPr>
        <w:trHeight w:val="300" w:hRule="atLeast"/>
      </w:trPr>
      <w:tc>
        <w:tcPr>
          <w:tcW w:w="5130" w:type="dxa"/>
          <w:tcBorders/>
        </w:tcPr>
        <w:p>
          <w:pPr>
            <w:pStyle w:val="Normal"/>
            <w:ind w:left="-115"/>
            <w:rPr/>
          </w:pPr>
          <w:r>
            <w:rPr/>
          </w:r>
        </w:p>
      </w:tc>
      <w:tc>
        <w:tcPr>
          <w:tcW w:w="5130" w:type="dxa"/>
          <w:tcBorders/>
        </w:tcPr>
        <w:p>
          <w:pPr>
            <w:pStyle w:val="Normal"/>
            <w:jc w:val="center"/>
            <w:rPr/>
          </w:pPr>
          <w:r>
            <w:rPr/>
          </w:r>
        </w:p>
      </w:tc>
      <w:tc>
        <w:tcPr>
          <w:tcW w:w="5130" w:type="dxa"/>
          <w:tcBorders/>
        </w:tcPr>
        <w:p>
          <w:pPr>
            <w:pStyle w:val="Normal"/>
            <w:ind w:right="-115"/>
            <w:jc w:val="right"/>
            <w:rPr/>
          </w:pPr>
          <w:r>
            <w:rPr/>
          </w:r>
        </w:p>
      </w:tc>
    </w:tr>
  </w:tbl>
  <w:p>
    <w:pPr>
      <w:pStyle w:val="Normal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8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6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f56bd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auto"/>
      <w:kern w:val="2"/>
      <w:sz w:val="24"/>
      <w:szCs w:val="24"/>
      <w:lang w:val="fr-FR" w:eastAsia="zh-CN" w:bidi="hi-IN"/>
    </w:rPr>
  </w:style>
  <w:style w:type="paragraph" w:styleId="Heading1">
    <w:name w:val="heading 1"/>
    <w:basedOn w:val="Titre1"/>
    <w:next w:val="BodyText"/>
    <w:qFormat/>
    <w:pPr>
      <w:numPr>
        <w:ilvl w:val="0"/>
        <w:numId w:val="1"/>
      </w:numPr>
      <w:outlineLvl w:val="0"/>
    </w:pPr>
    <w:rPr>
      <w:rFonts w:ascii="Liberation Serif" w:hAnsi="Liberation Serif" w:eastAsia="SimSun"/>
      <w:b/>
      <w:bCs/>
      <w:sz w:val="48"/>
      <w:szCs w:val="48"/>
    </w:rPr>
  </w:style>
  <w:style w:type="paragraph" w:styleId="Heading2">
    <w:name w:val="heading 2"/>
    <w:basedOn w:val="Titre1"/>
    <w:next w:val="BodyText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SimSun"/>
      <w:b/>
      <w:bCs/>
      <w:sz w:val="36"/>
      <w:szCs w:val="36"/>
    </w:rPr>
  </w:style>
  <w:style w:type="paragraph" w:styleId="Heading3">
    <w:name w:val="heading 3"/>
    <w:basedOn w:val="Titre1"/>
    <w:next w:val="BodyText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SimSun"/>
      <w:b/>
      <w:bCs/>
    </w:rPr>
  </w:style>
  <w:style w:type="paragraph" w:styleId="Heading4">
    <w:name w:val="heading 4"/>
    <w:basedOn w:val="Normal"/>
    <w:next w:val="Normal"/>
    <w:link w:val="Titre4Car"/>
    <w:uiPriority w:val="9"/>
    <w:semiHidden/>
    <w:unhideWhenUsed/>
    <w:qFormat/>
    <w:rsid w:val="007f0134"/>
    <w:pPr>
      <w:keepNext w:val="true"/>
      <w:spacing w:before="240" w:after="60"/>
      <w:outlineLvl w:val="3"/>
    </w:pPr>
    <w:rPr>
      <w:rFonts w:ascii="Aptos" w:hAnsi="Aptos" w:eastAsia="Times New Roman" w:cs="Mangal"/>
      <w:b/>
      <w:bCs/>
      <w:sz w:val="28"/>
      <w:szCs w:val="2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Symbol" w:hAnsi="Symbol" w:cs="OpenSymbol"/>
      <w:color w:val="000000"/>
      <w:sz w:val="21"/>
      <w:szCs w:val="21"/>
    </w:rPr>
  </w:style>
  <w:style w:type="character" w:styleId="WW8Num2z1" w:customStyle="1">
    <w:name w:val="WW8Num2z1"/>
    <w:qFormat/>
    <w:rPr>
      <w:rFonts w:ascii="OpenSymbol" w:hAnsi="OpenSymbol" w:cs="OpenSymbol"/>
    </w:rPr>
  </w:style>
  <w:style w:type="character" w:styleId="WW8Num3z0" w:customStyle="1">
    <w:name w:val="WW8Num3z0"/>
    <w:qFormat/>
    <w:rPr>
      <w:rFonts w:ascii="Symbol" w:hAnsi="Symbol" w:cs="OpenSymbol"/>
      <w:color w:val="000000"/>
      <w:sz w:val="21"/>
      <w:szCs w:val="21"/>
    </w:rPr>
  </w:style>
  <w:style w:type="character" w:styleId="WW8Num3z1" w:customStyle="1">
    <w:name w:val="WW8Num3z1"/>
    <w:qFormat/>
    <w:rPr>
      <w:rFonts w:ascii="OpenSymbol" w:hAnsi="OpenSymbol" w:cs="OpenSymbol"/>
    </w:rPr>
  </w:style>
  <w:style w:type="character" w:styleId="WW8Num4z0" w:customStyle="1">
    <w:name w:val="WW8Num4z0"/>
    <w:qFormat/>
    <w:rPr>
      <w:rFonts w:ascii="Symbol" w:hAnsi="Symbol" w:cs="OpenSymbol"/>
      <w:color w:val="000000"/>
      <w:sz w:val="21"/>
      <w:szCs w:val="21"/>
    </w:rPr>
  </w:style>
  <w:style w:type="character" w:styleId="WW8Num4z1" w:customStyle="1">
    <w:name w:val="WW8Num4z1"/>
    <w:qFormat/>
    <w:rPr>
      <w:rFonts w:ascii="OpenSymbol" w:hAnsi="OpenSymbol" w:cs="OpenSymbol"/>
    </w:rPr>
  </w:style>
  <w:style w:type="character" w:styleId="WW8Num5z0" w:customStyle="1">
    <w:name w:val="WW8Num5z0"/>
    <w:qFormat/>
    <w:rPr>
      <w:rFonts w:ascii="Symbol" w:hAnsi="Symbol" w:cs="OpenSymbol"/>
      <w:color w:val="000000"/>
      <w:sz w:val="21"/>
      <w:szCs w:val="21"/>
    </w:rPr>
  </w:style>
  <w:style w:type="character" w:styleId="WW8Num5z1" w:customStyle="1">
    <w:name w:val="WW8Num5z1"/>
    <w:qFormat/>
    <w:rPr>
      <w:rFonts w:ascii="OpenSymbol" w:hAnsi="OpenSymbol" w:cs="OpenSymbol"/>
    </w:rPr>
  </w:style>
  <w:style w:type="character" w:styleId="WW8Num6z0" w:customStyle="1">
    <w:name w:val="WW8Num6z0"/>
    <w:qFormat/>
    <w:rPr>
      <w:rFonts w:ascii="Symbol" w:hAnsi="Symbol" w:cs="OpenSymbol"/>
      <w:color w:val="000000"/>
      <w:sz w:val="21"/>
      <w:szCs w:val="21"/>
    </w:rPr>
  </w:style>
  <w:style w:type="character" w:styleId="WW8Num6z1" w:customStyle="1">
    <w:name w:val="WW8Num6z1"/>
    <w:qFormat/>
    <w:rPr>
      <w:rFonts w:ascii="OpenSymbol" w:hAnsi="OpenSymbol" w:cs="OpenSymbol"/>
    </w:rPr>
  </w:style>
  <w:style w:type="character" w:styleId="WW8Num7z0" w:customStyle="1">
    <w:name w:val="WW8Num7z0"/>
    <w:qFormat/>
    <w:rPr>
      <w:rFonts w:ascii="Symbol" w:hAnsi="Symbol" w:cs="OpenSymbol"/>
      <w:color w:val="000000"/>
      <w:sz w:val="21"/>
      <w:szCs w:val="21"/>
    </w:rPr>
  </w:style>
  <w:style w:type="character" w:styleId="WW8Num7z1" w:customStyle="1">
    <w:name w:val="WW8Num7z1"/>
    <w:qFormat/>
    <w:rPr>
      <w:rFonts w:ascii="OpenSymbol" w:hAnsi="OpenSymbol" w:cs="OpenSymbol"/>
    </w:rPr>
  </w:style>
  <w:style w:type="character" w:styleId="WW8Num8z0" w:customStyle="1">
    <w:name w:val="WW8Num8z0"/>
    <w:qFormat/>
    <w:rPr>
      <w:rFonts w:ascii="Symbol" w:hAnsi="Symbol" w:cs="OpenSymbol"/>
      <w:caps w:val="false"/>
      <w:smallCaps w:val="false"/>
      <w:color w:val="000000"/>
      <w:spacing w:val="0"/>
      <w:sz w:val="21"/>
      <w:szCs w:val="21"/>
    </w:rPr>
  </w:style>
  <w:style w:type="character" w:styleId="WW8Num8z1" w:customStyle="1">
    <w:name w:val="WW8Num8z1"/>
    <w:qFormat/>
    <w:rPr>
      <w:rFonts w:ascii="OpenSymbol" w:hAnsi="OpenSymbol" w:cs="OpenSymbol"/>
    </w:rPr>
  </w:style>
  <w:style w:type="character" w:styleId="WW8Num9z0" w:customStyle="1">
    <w:name w:val="WW8Num9z0"/>
    <w:qFormat/>
    <w:rPr>
      <w:rFonts w:ascii="Symbol" w:hAnsi="Symbol" w:cs="OpenSymbol"/>
      <w:caps w:val="false"/>
      <w:smallCaps w:val="false"/>
      <w:color w:val="000000"/>
      <w:spacing w:val="0"/>
      <w:sz w:val="21"/>
      <w:szCs w:val="21"/>
    </w:rPr>
  </w:style>
  <w:style w:type="character" w:styleId="WW8Num9z1" w:customStyle="1">
    <w:name w:val="WW8Num9z1"/>
    <w:qFormat/>
    <w:rPr>
      <w:rFonts w:ascii="OpenSymbol" w:hAnsi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Emphasis">
    <w:name w:val="Emphasis"/>
    <w:uiPriority w:val="20"/>
    <w:qFormat/>
    <w:rPr>
      <w:i/>
      <w:iCs/>
    </w:rPr>
  </w:style>
  <w:style w:type="character" w:styleId="Strong">
    <w:name w:val="Strong"/>
    <w:uiPriority w:val="22"/>
    <w:qFormat/>
    <w:rPr>
      <w:b/>
      <w:bCs/>
    </w:rPr>
  </w:style>
  <w:style w:type="character" w:styleId="Pucesuser" w:customStyle="1">
    <w:name w:val="Puces (user)"/>
    <w:qFormat/>
    <w:rPr>
      <w:rFonts w:ascii="OpenSymbol" w:hAnsi="OpenSymbol" w:eastAsia="OpenSymbol" w:cs="OpenSymbol"/>
    </w:rPr>
  </w:style>
  <w:style w:type="character" w:styleId="UnresolvedMention">
    <w:name w:val="Unresolved Mention"/>
    <w:uiPriority w:val="99"/>
    <w:semiHidden/>
    <w:unhideWhenUsed/>
    <w:qFormat/>
    <w:rsid w:val="006e3c65"/>
    <w:rPr>
      <w:color w:val="605E5C"/>
      <w:shd w:fill="E1DFDD" w:val="clear"/>
    </w:rPr>
  </w:style>
  <w:style w:type="character" w:styleId="Titre4Car" w:customStyle="1">
    <w:name w:val="Titre 4 Car"/>
    <w:uiPriority w:val="9"/>
    <w:semiHidden/>
    <w:qFormat/>
    <w:rsid w:val="007f0134"/>
    <w:rPr>
      <w:rFonts w:ascii="Aptos" w:hAnsi="Aptos" w:eastAsia="Times New Roman" w:cs="Mangal"/>
      <w:b/>
      <w:bCs/>
      <w:kern w:val="2"/>
      <w:sz w:val="28"/>
      <w:szCs w:val="25"/>
      <w:lang w:eastAsia="zh-CN" w:bidi="hi-IN"/>
    </w:rPr>
  </w:style>
  <w:style w:type="character" w:styleId="En-tteCar" w:customStyle="1">
    <w:name w:val="En-tête Car"/>
    <w:basedOn w:val="DefaultParagraphFont"/>
    <w:uiPriority w:val="99"/>
    <w:qFormat/>
    <w:rsid w:val="000d47b6"/>
    <w:rPr>
      <w:rFonts w:ascii="Liberation Serif" w:hAnsi="Liberation Serif" w:cs="Mangal"/>
      <w:kern w:val="2"/>
      <w:sz w:val="24"/>
      <w:szCs w:val="21"/>
      <w:lang w:eastAsia="zh-CN" w:bidi="hi-IN"/>
    </w:rPr>
  </w:style>
  <w:style w:type="character" w:styleId="PieddepageCar" w:customStyle="1">
    <w:name w:val="Pied de page Car"/>
    <w:basedOn w:val="DefaultParagraphFont"/>
    <w:uiPriority w:val="99"/>
    <w:qFormat/>
    <w:rsid w:val="000d47b6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tre1" w:customStyle="1">
    <w:name w:val="Titre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ontenudetableauuser" w:customStyle="1">
    <w:name w:val="Contenu de tableau (user)"/>
    <w:basedOn w:val="Normal"/>
    <w:qFormat/>
    <w:pPr>
      <w:suppressLineNumbers/>
    </w:pPr>
    <w:rPr/>
  </w:style>
  <w:style w:type="paragraph" w:styleId="Texteprformatuser" w:customStyle="1">
    <w:name w:val="Texte préformaté (user)"/>
    <w:basedOn w:val="Normal"/>
    <w:qFormat/>
    <w:pPr/>
    <w:rPr>
      <w:rFonts w:ascii="Liberation Mono" w:hAnsi="Liberation Mono" w:eastAsia="NSimSun" w:cs="Liberation Mono"/>
      <w:sz w:val="20"/>
      <w:szCs w:val="20"/>
    </w:rPr>
  </w:style>
  <w:style w:type="paragraph" w:styleId="NormalWeb">
    <w:name w:val="Normal (Web)"/>
    <w:basedOn w:val="Normal"/>
    <w:uiPriority w:val="99"/>
    <w:unhideWhenUsed/>
    <w:qFormat/>
    <w:rsid w:val="00f151e3"/>
    <w:pPr>
      <w:suppressAutoHyphens w:val="false"/>
      <w:spacing w:beforeAutospacing="1" w:afterAutospacing="1"/>
    </w:pPr>
    <w:rPr>
      <w:rFonts w:ascii="Times New Roman" w:hAnsi="Times New Roman" w:eastAsia="Times New Roman" w:cs="Times New Roman"/>
      <w:kern w:val="0"/>
      <w:lang w:eastAsia="fr-FR" w:bidi="ar-SA"/>
    </w:rPr>
  </w:style>
  <w:style w:type="paragraph" w:styleId="ListParagraph">
    <w:name w:val="List Paragraph"/>
    <w:basedOn w:val="Normal"/>
    <w:uiPriority w:val="34"/>
    <w:qFormat/>
    <w:rsid w:val="00656ed7"/>
    <w:pPr>
      <w:ind w:left="708"/>
    </w:pPr>
    <w:rPr>
      <w:rFonts w:cs="Mangal"/>
      <w:szCs w:val="21"/>
    </w:rPr>
  </w:style>
  <w:style w:type="paragraph" w:styleId="NoSpacing">
    <w:name w:val="No Spacing"/>
    <w:uiPriority w:val="1"/>
    <w:qFormat/>
    <w:rsid w:val="004f4298"/>
    <w:pPr>
      <w:widowControl/>
      <w:suppressAutoHyphens w:val="true"/>
      <w:bidi w:val="0"/>
      <w:spacing w:before="0" w:after="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En-tteetpieddepage">
    <w:name w:val="En-tête et pied de page"/>
    <w:basedOn w:val="Normal"/>
    <w:qFormat/>
    <w:pPr/>
    <w:rPr/>
  </w:style>
  <w:style w:type="paragraph" w:styleId="En-tteetpieddepageuser">
    <w:name w:val="En-tête et pied de page (user)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rsid w:val="000d47b6"/>
    <w:pPr>
      <w:tabs>
        <w:tab w:val="clear" w:pos="709"/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Footer">
    <w:name w:val="footer"/>
    <w:basedOn w:val="Normal"/>
    <w:link w:val="PieddepageCar"/>
    <w:uiPriority w:val="99"/>
    <w:unhideWhenUsed/>
    <w:rsid w:val="000d47b6"/>
    <w:pPr>
      <w:tabs>
        <w:tab w:val="clear" w:pos="709"/>
        <w:tab w:val="center" w:pos="4536" w:leader="none"/>
        <w:tab w:val="right" w:pos="9072" w:leader="none"/>
      </w:tabs>
    </w:pPr>
    <w:rPr>
      <w:rFonts w:cs="Mangal"/>
      <w:szCs w:val="21"/>
    </w:rPr>
  </w:style>
  <w:style w:type="paragraph" w:styleId="Contenudecadre">
    <w:name w:val="Contenu de cadre"/>
    <w:basedOn w:val="Normal"/>
    <w:qFormat/>
    <w:pPr/>
    <w:rPr/>
  </w:style>
  <w:style w:type="paragraph" w:styleId="Contenudecadreuser">
    <w:name w:val="Contenu de cadre (user)"/>
    <w:basedOn w:val="Normal"/>
    <w:qFormat/>
    <w:pPr/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522CB-3C6F-47BA-BBA5-912887511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LibreOffice/25.2.7.2$Windows_X86_64 LibreOffice_project/5cbfd1ab6520636bb5f7b99185aa69bd7456825d</Application>
  <AppVersion>15.0000</AppVersion>
  <Pages>2</Pages>
  <Words>461</Words>
  <Characters>2115</Characters>
  <CharactersWithSpaces>2568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2026-09-19T14:40:00Z</dcterms:created>
  <dc:creator>JC HTE</dc:creator>
  <dc:description/>
  <dc:language>fr-FR</dc:language>
  <cp:lastModifiedBy/>
  <cp:lastPrinted>2026-10-26T21:34:05Z</cp:lastPrinted>
  <dcterms:modified xsi:type="dcterms:W3CDTF">2026-10-26T21:41:09Z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